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5C" w:rsidRPr="00286BAF" w:rsidRDefault="0087595C" w:rsidP="0087595C">
      <w:pPr>
        <w:rPr>
          <w:rFonts w:asciiTheme="minorHAnsi" w:hAnsiTheme="minorHAnsi" w:cs="Arial"/>
          <w:b/>
          <w:lang w:val="en-ZA"/>
        </w:rPr>
      </w:pPr>
      <w:bookmarkStart w:id="0" w:name="_GoBack"/>
      <w:bookmarkEnd w:id="0"/>
      <w:r w:rsidRPr="00286BAF">
        <w:rPr>
          <w:rFonts w:asciiTheme="minorHAnsi" w:hAnsiTheme="minorHAnsi" w:cs="Arial"/>
          <w:b/>
          <w:lang w:val="en-ZA"/>
        </w:rPr>
        <w:t>Market Notice</w:t>
      </w:r>
    </w:p>
    <w:p w:rsidR="0087595C" w:rsidRPr="00286BAF" w:rsidRDefault="0087595C" w:rsidP="0087595C">
      <w:pPr>
        <w:rPr>
          <w:rFonts w:asciiTheme="minorHAnsi" w:hAnsiTheme="minorHAnsi" w:cs="Arial"/>
          <w:b/>
          <w:lang w:val="en-ZA"/>
        </w:rPr>
      </w:pPr>
    </w:p>
    <w:p w:rsidR="0087595C" w:rsidRPr="00286BAF" w:rsidRDefault="0087595C" w:rsidP="0087595C">
      <w:pPr>
        <w:spacing w:line="312" w:lineRule="auto"/>
        <w:jc w:val="both"/>
        <w:rPr>
          <w:rFonts w:asciiTheme="minorHAnsi" w:hAnsiTheme="minorHAnsi" w:cs="Arial"/>
          <w:b/>
          <w:lang w:val="en-ZA"/>
        </w:rPr>
      </w:pPr>
    </w:p>
    <w:p w:rsidR="0087595C" w:rsidRPr="00286BAF" w:rsidRDefault="009D1EC6" w:rsidP="0087595C">
      <w:pPr>
        <w:spacing w:line="312" w:lineRule="auto"/>
        <w:jc w:val="both"/>
        <w:rPr>
          <w:rFonts w:asciiTheme="minorHAnsi" w:hAnsiTheme="minorHAnsi" w:cs="Arial"/>
          <w:b/>
          <w:lang w:val="en-ZA"/>
        </w:rPr>
      </w:pPr>
      <w:r w:rsidRPr="00286BAF">
        <w:rPr>
          <w:rFonts w:asciiTheme="minorHAnsi" w:hAnsiTheme="minorHAnsi" w:cs="Arial"/>
          <w:b/>
          <w:lang w:val="en-ZA"/>
        </w:rPr>
        <w:t>Date:</w:t>
      </w:r>
      <w:r w:rsidRPr="00286BAF">
        <w:rPr>
          <w:rFonts w:asciiTheme="minorHAnsi" w:hAnsiTheme="minorHAnsi" w:cs="Arial"/>
          <w:b/>
          <w:lang w:val="en-ZA"/>
        </w:rPr>
        <w:tab/>
        <w:t>1</w:t>
      </w:r>
      <w:r w:rsidR="00D52062">
        <w:rPr>
          <w:rFonts w:asciiTheme="minorHAnsi" w:hAnsiTheme="minorHAnsi" w:cs="Arial"/>
          <w:b/>
          <w:lang w:val="en-ZA"/>
        </w:rPr>
        <w:t>7</w:t>
      </w:r>
      <w:r w:rsidR="00D07E7B" w:rsidRPr="00286BAF">
        <w:rPr>
          <w:rFonts w:asciiTheme="minorHAnsi" w:hAnsiTheme="minorHAnsi" w:cs="Arial"/>
          <w:b/>
          <w:lang w:val="en-ZA"/>
        </w:rPr>
        <w:t xml:space="preserve"> October</w:t>
      </w:r>
      <w:r w:rsidR="00DC4D70" w:rsidRPr="00286BAF">
        <w:rPr>
          <w:rFonts w:asciiTheme="minorHAnsi" w:hAnsiTheme="minorHAnsi" w:cs="Arial"/>
          <w:b/>
          <w:lang w:val="en-ZA"/>
        </w:rPr>
        <w:t xml:space="preserve"> 2014</w:t>
      </w:r>
    </w:p>
    <w:p w:rsidR="0087595C" w:rsidRPr="00286BAF" w:rsidRDefault="0087595C" w:rsidP="0087595C">
      <w:pPr>
        <w:spacing w:line="312" w:lineRule="auto"/>
        <w:jc w:val="both"/>
        <w:rPr>
          <w:rFonts w:asciiTheme="minorHAnsi" w:hAnsiTheme="minorHAnsi" w:cs="Arial"/>
          <w:lang w:val="en-ZA"/>
        </w:rPr>
      </w:pPr>
    </w:p>
    <w:p w:rsidR="0087595C" w:rsidRPr="00286BAF" w:rsidRDefault="0087595C" w:rsidP="0087595C">
      <w:pPr>
        <w:spacing w:line="312" w:lineRule="auto"/>
        <w:jc w:val="both"/>
        <w:rPr>
          <w:rFonts w:asciiTheme="minorHAnsi" w:hAnsiTheme="minorHAnsi" w:cs="Arial"/>
          <w:lang w:val="en-ZA"/>
        </w:rPr>
      </w:pPr>
    </w:p>
    <w:p w:rsidR="0087595C" w:rsidRPr="00286BAF" w:rsidRDefault="0087595C" w:rsidP="0087595C">
      <w:pPr>
        <w:suppressAutoHyphens/>
        <w:spacing w:line="312" w:lineRule="auto"/>
        <w:ind w:right="-425"/>
        <w:jc w:val="both"/>
        <w:rPr>
          <w:rFonts w:asciiTheme="minorHAnsi" w:hAnsiTheme="minorHAnsi" w:cs="Arial"/>
          <w:lang w:val="en-ZA"/>
        </w:rPr>
      </w:pPr>
      <w:r w:rsidRPr="00286BAF">
        <w:rPr>
          <w:rFonts w:asciiTheme="minorHAnsi" w:hAnsiTheme="minorHAnsi" w:cs="Arial"/>
          <w:b/>
          <w:smallCaps/>
          <w:lang w:val="en-ZA"/>
        </w:rPr>
        <w:t>Subject:</w:t>
      </w:r>
      <w:r w:rsidRPr="00286BAF">
        <w:rPr>
          <w:rFonts w:asciiTheme="minorHAnsi" w:hAnsiTheme="minorHAnsi" w:cs="Arial"/>
          <w:b/>
          <w:lang w:val="en-ZA"/>
        </w:rPr>
        <w:t xml:space="preserve">   </w:t>
      </w:r>
      <w:r w:rsidR="009D1EC6" w:rsidRPr="00286BAF">
        <w:rPr>
          <w:rFonts w:asciiTheme="minorHAnsi" w:hAnsiTheme="minorHAnsi" w:cs="Arial"/>
          <w:lang w:val="en-ZA"/>
        </w:rPr>
        <w:t>Partial</w:t>
      </w:r>
      <w:r w:rsidR="00D07E7B" w:rsidRPr="00286BAF">
        <w:rPr>
          <w:rFonts w:asciiTheme="minorHAnsi" w:hAnsiTheme="minorHAnsi" w:cs="Arial"/>
          <w:lang w:val="en-ZA"/>
        </w:rPr>
        <w:t xml:space="preserve"> </w:t>
      </w:r>
      <w:r w:rsidRPr="00286BAF">
        <w:rPr>
          <w:rFonts w:asciiTheme="minorHAnsi" w:hAnsiTheme="minorHAnsi" w:cs="Arial"/>
          <w:lang w:val="en-ZA"/>
        </w:rPr>
        <w:t>Capital Redemption</w:t>
      </w:r>
    </w:p>
    <w:p w:rsidR="000A3820" w:rsidRPr="00286BAF" w:rsidRDefault="000A3820" w:rsidP="000A3820">
      <w:pPr>
        <w:suppressAutoHyphens/>
        <w:spacing w:line="288" w:lineRule="auto"/>
        <w:ind w:right="-425"/>
        <w:rPr>
          <w:rFonts w:asciiTheme="minorHAnsi" w:hAnsiTheme="minorHAnsi" w:cs="Arial"/>
          <w:b/>
          <w:i/>
          <w:lang w:val="en-ZA"/>
        </w:rPr>
      </w:pPr>
      <w:r w:rsidRPr="00286BAF">
        <w:rPr>
          <w:rFonts w:asciiTheme="minorHAnsi" w:hAnsiTheme="minorHAnsi" w:cs="Arial"/>
          <w:b/>
          <w:i/>
          <w:lang w:val="en-ZA"/>
        </w:rPr>
        <w:t>(ABSA BANK LIMITED –“</w:t>
      </w:r>
      <w:r w:rsidR="007C5835">
        <w:rPr>
          <w:rFonts w:asciiTheme="minorHAnsi" w:hAnsiTheme="minorHAnsi" w:cs="Arial"/>
          <w:b/>
          <w:i/>
          <w:lang w:val="en-ZA"/>
        </w:rPr>
        <w:t>ACL213</w:t>
      </w:r>
      <w:r w:rsidRPr="00286BAF">
        <w:rPr>
          <w:rFonts w:asciiTheme="minorHAnsi" w:hAnsiTheme="minorHAnsi" w:cs="Arial"/>
          <w:b/>
          <w:i/>
          <w:lang w:val="en-ZA"/>
        </w:rPr>
        <w:t>”)</w:t>
      </w:r>
    </w:p>
    <w:p w:rsidR="0087595C" w:rsidRPr="00286BAF" w:rsidRDefault="0087595C" w:rsidP="0087595C">
      <w:pPr>
        <w:suppressAutoHyphens/>
        <w:spacing w:line="312" w:lineRule="auto"/>
        <w:ind w:right="-425"/>
        <w:jc w:val="both"/>
        <w:rPr>
          <w:rFonts w:asciiTheme="minorHAnsi" w:hAnsiTheme="minorHAnsi" w:cs="Arial"/>
          <w:b/>
          <w:i/>
          <w:lang w:val="en-ZA"/>
        </w:rPr>
      </w:pPr>
    </w:p>
    <w:p w:rsidR="0087595C" w:rsidRPr="0087595C" w:rsidRDefault="0087595C" w:rsidP="0087595C">
      <w:pPr>
        <w:suppressAutoHyphens/>
        <w:spacing w:line="312" w:lineRule="auto"/>
        <w:jc w:val="both"/>
        <w:rPr>
          <w:rFonts w:asciiTheme="minorHAnsi" w:hAnsiTheme="minorHAnsi" w:cs="Arial"/>
          <w:lang w:val="en-ZA"/>
        </w:rPr>
      </w:pPr>
      <w:r w:rsidRPr="00286BAF">
        <w:rPr>
          <w:rFonts w:asciiTheme="minorHAnsi" w:hAnsiTheme="minorHAnsi" w:cs="Arial"/>
          <w:lang w:val="en-ZA"/>
        </w:rPr>
        <w:t>====================================================</w:t>
      </w:r>
    </w:p>
    <w:p w:rsidR="0087595C" w:rsidRPr="0087595C" w:rsidRDefault="0087595C" w:rsidP="0087595C">
      <w:pPr>
        <w:suppressAutoHyphens/>
        <w:jc w:val="both"/>
        <w:rPr>
          <w:rFonts w:asciiTheme="minorHAnsi" w:hAnsiTheme="minorHAnsi"/>
          <w:lang w:val="en-ZA"/>
        </w:rPr>
      </w:pPr>
    </w:p>
    <w:p w:rsidR="0087595C" w:rsidRPr="001725D9" w:rsidRDefault="0087595C" w:rsidP="001725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right="49"/>
        <w:rPr>
          <w:rFonts w:ascii="Courier New" w:hAnsi="Courier New" w:cs="Courier New"/>
          <w:lang w:val="en-GB"/>
        </w:rPr>
      </w:pPr>
      <w:r w:rsidRPr="0087595C">
        <w:rPr>
          <w:rFonts w:asciiTheme="minorHAnsi" w:hAnsiTheme="minorHAnsi"/>
          <w:lang w:val="en-ZA"/>
        </w:rPr>
        <w:t>In accordance with the Terms and Conditions of</w:t>
      </w:r>
      <w:r w:rsidR="000A3820">
        <w:rPr>
          <w:rFonts w:asciiTheme="minorHAnsi" w:hAnsiTheme="minorHAnsi"/>
          <w:lang w:val="en-ZA"/>
        </w:rPr>
        <w:t xml:space="preserve"> </w:t>
      </w:r>
      <w:r w:rsidR="000A3820">
        <w:rPr>
          <w:rFonts w:asciiTheme="minorHAnsi" w:hAnsiTheme="minorHAnsi" w:cs="Arial"/>
          <w:b/>
          <w:lang w:val="en-ZA"/>
        </w:rPr>
        <w:t xml:space="preserve">ABSA BANK LIMITED </w:t>
      </w:r>
      <w:r w:rsidR="000A3820">
        <w:rPr>
          <w:rFonts w:asciiTheme="minorHAnsi" w:hAnsiTheme="minorHAnsi"/>
          <w:lang w:val="en-ZA"/>
        </w:rPr>
        <w:t xml:space="preserve">under its  ZAR40,000,000.00 </w:t>
      </w:r>
      <w:r w:rsidR="000A3820">
        <w:rPr>
          <w:rFonts w:asciiTheme="minorHAnsi" w:hAnsiTheme="minorHAnsi" w:cs="Arial"/>
          <w:b/>
          <w:lang w:val="en-ZA"/>
        </w:rPr>
        <w:t>Master Structured Note Programme</w:t>
      </w:r>
      <w:r w:rsidR="000A3820" w:rsidRPr="00F64748">
        <w:rPr>
          <w:rFonts w:asciiTheme="minorHAnsi" w:hAnsiTheme="minorHAnsi" w:cs="Arial"/>
          <w:b/>
          <w:lang w:val="en-ZA"/>
        </w:rPr>
        <w:t xml:space="preserve"> </w:t>
      </w:r>
      <w:r w:rsidR="000A3820" w:rsidRPr="00F64748">
        <w:rPr>
          <w:rFonts w:asciiTheme="minorHAnsi" w:hAnsiTheme="minorHAnsi" w:cs="Arial"/>
          <w:bCs/>
          <w:lang w:val="en-ZA"/>
        </w:rPr>
        <w:t>dated</w:t>
      </w:r>
      <w:r w:rsidR="000A3820">
        <w:rPr>
          <w:rFonts w:asciiTheme="minorHAnsi" w:hAnsiTheme="minorHAnsi" w:cs="Arial"/>
          <w:b/>
          <w:bCs/>
          <w:lang w:val="en-ZA"/>
        </w:rPr>
        <w:t xml:space="preserve"> 21 October 2013</w:t>
      </w:r>
      <w:r w:rsidRPr="0087595C">
        <w:rPr>
          <w:rFonts w:asciiTheme="minorHAnsi" w:hAnsiTheme="minorHAnsi"/>
          <w:lang w:val="en-ZA"/>
        </w:rPr>
        <w:t xml:space="preserve">, investors are herewith advised of the </w:t>
      </w:r>
      <w:r w:rsidR="009D1EC6">
        <w:rPr>
          <w:rFonts w:asciiTheme="minorHAnsi" w:hAnsiTheme="minorHAnsi"/>
          <w:lang w:val="en-ZA"/>
        </w:rPr>
        <w:t>partial</w:t>
      </w:r>
      <w:r w:rsidRPr="0087595C">
        <w:rPr>
          <w:rFonts w:asciiTheme="minorHAnsi" w:hAnsiTheme="minorHAnsi"/>
          <w:b/>
          <w:i/>
          <w:lang w:val="en-ZA"/>
        </w:rPr>
        <w:t xml:space="preserve"> </w:t>
      </w:r>
      <w:r w:rsidRPr="0087595C">
        <w:rPr>
          <w:rFonts w:asciiTheme="minorHAnsi" w:hAnsiTheme="minorHAnsi"/>
          <w:lang w:val="en-ZA"/>
        </w:rPr>
        <w:t xml:space="preserve">capital redemption of the below note </w:t>
      </w:r>
      <w:r w:rsidR="009D1EC6" w:rsidRPr="0087595C">
        <w:rPr>
          <w:rFonts w:asciiTheme="minorHAnsi" w:hAnsiTheme="minorHAnsi"/>
          <w:lang w:val="en-ZA"/>
        </w:rPr>
        <w:t>effective</w:t>
      </w:r>
      <w:r w:rsidR="000A3820">
        <w:rPr>
          <w:rFonts w:asciiTheme="minorHAnsi" w:hAnsiTheme="minorHAnsi"/>
          <w:lang w:val="en-ZA"/>
        </w:rPr>
        <w:t xml:space="preserve"> </w:t>
      </w:r>
      <w:r w:rsidR="009D1EC6">
        <w:rPr>
          <w:rFonts w:asciiTheme="minorHAnsi" w:hAnsiTheme="minorHAnsi"/>
          <w:b/>
          <w:lang w:val="en-ZA"/>
        </w:rPr>
        <w:t>1</w:t>
      </w:r>
      <w:r w:rsidR="000A3820">
        <w:rPr>
          <w:rFonts w:asciiTheme="minorHAnsi" w:hAnsiTheme="minorHAnsi"/>
          <w:b/>
          <w:lang w:val="en-ZA"/>
        </w:rPr>
        <w:t>7</w:t>
      </w:r>
      <w:r w:rsidR="009D1EC6">
        <w:rPr>
          <w:rFonts w:asciiTheme="minorHAnsi" w:hAnsiTheme="minorHAnsi"/>
          <w:b/>
          <w:lang w:val="en-ZA"/>
        </w:rPr>
        <w:t xml:space="preserve"> October </w:t>
      </w:r>
      <w:r w:rsidR="00DC4D70">
        <w:rPr>
          <w:rFonts w:asciiTheme="minorHAnsi" w:hAnsiTheme="minorHAnsi"/>
          <w:b/>
          <w:lang w:val="en-ZA"/>
        </w:rPr>
        <w:t>2014</w:t>
      </w:r>
      <w:r w:rsidRPr="0087595C">
        <w:rPr>
          <w:rFonts w:asciiTheme="minorHAnsi" w:hAnsiTheme="minorHAnsi"/>
          <w:b/>
          <w:lang w:val="en-ZA"/>
        </w:rPr>
        <w:t>.</w:t>
      </w:r>
    </w:p>
    <w:p w:rsidR="0087595C" w:rsidRPr="0087595C" w:rsidRDefault="0087595C" w:rsidP="0087595C">
      <w:pPr>
        <w:ind w:right="720"/>
        <w:rPr>
          <w:rFonts w:asciiTheme="minorHAnsi" w:hAnsiTheme="minorHAnsi"/>
          <w:lang w:val="en-ZA"/>
        </w:rPr>
      </w:pPr>
    </w:p>
    <w:p w:rsidR="0087595C" w:rsidRPr="0087595C" w:rsidRDefault="0087595C" w:rsidP="0087595C">
      <w:pPr>
        <w:ind w:right="720"/>
        <w:rPr>
          <w:rFonts w:asciiTheme="minorHAnsi" w:hAnsiTheme="minorHAnsi"/>
          <w:lang w:val="en-ZA"/>
        </w:rPr>
      </w:pPr>
    </w:p>
    <w:p w:rsidR="007C5835" w:rsidRPr="006A3CE2" w:rsidRDefault="007C5835" w:rsidP="007C5835">
      <w:pPr>
        <w:tabs>
          <w:tab w:val="left" w:pos="2464"/>
        </w:tabs>
        <w:suppressAutoHyphens/>
        <w:spacing w:before="360" w:after="60"/>
        <w:rPr>
          <w:rFonts w:cs="Arial"/>
          <w:b/>
          <w:lang w:val="en-GB"/>
        </w:rPr>
      </w:pPr>
      <w:r w:rsidRPr="006A3CE2">
        <w:rPr>
          <w:rFonts w:cs="Arial"/>
          <w:b/>
          <w:lang w:val="en-GB"/>
        </w:rPr>
        <w:t xml:space="preserve">Bond Code: </w:t>
      </w:r>
      <w:r>
        <w:rPr>
          <w:rFonts w:cs="Arial"/>
          <w:b/>
          <w:lang w:val="en-GB"/>
        </w:rPr>
        <w:t>ACL213</w:t>
      </w:r>
    </w:p>
    <w:p w:rsidR="007C5835" w:rsidRDefault="007C5835" w:rsidP="007C5835">
      <w:pPr>
        <w:tabs>
          <w:tab w:val="left" w:pos="2464"/>
        </w:tabs>
        <w:suppressAutoHyphens/>
        <w:spacing w:before="60" w:after="60"/>
        <w:rPr>
          <w:rFonts w:cs="Arial"/>
          <w:lang w:val="en-GB"/>
        </w:rPr>
      </w:pPr>
      <w:r w:rsidRPr="006A3CE2">
        <w:rPr>
          <w:rFonts w:cs="Arial"/>
          <w:lang w:val="en-GB"/>
        </w:rPr>
        <w:t xml:space="preserve">ISIN Code: </w:t>
      </w:r>
      <w:r w:rsidRPr="00AE61CB">
        <w:rPr>
          <w:rFonts w:cs="Arial"/>
          <w:lang w:val="en-GB"/>
        </w:rPr>
        <w:t>ZAG000107657</w:t>
      </w:r>
    </w:p>
    <w:p w:rsidR="007C5835" w:rsidRDefault="007C5835" w:rsidP="007C5835">
      <w:pPr>
        <w:tabs>
          <w:tab w:val="left" w:pos="2464"/>
        </w:tabs>
        <w:suppressAutoHyphens/>
        <w:spacing w:before="60" w:after="60"/>
        <w:rPr>
          <w:rFonts w:cs="Arial"/>
          <w:lang w:val="en-GB"/>
        </w:rPr>
      </w:pPr>
    </w:p>
    <w:p w:rsidR="007C5835" w:rsidRDefault="007C5835" w:rsidP="007C5835">
      <w:pPr>
        <w:tabs>
          <w:tab w:val="left" w:pos="2464"/>
        </w:tabs>
        <w:suppressAutoHyphens/>
        <w:spacing w:before="60" w:after="60"/>
        <w:rPr>
          <w:rFonts w:cs="Arial"/>
          <w:lang w:val="en-GB"/>
        </w:rPr>
      </w:pPr>
      <w:r w:rsidRPr="00EB5799">
        <w:rPr>
          <w:rFonts w:cs="Arial"/>
          <w:lang w:val="en-GB"/>
        </w:rPr>
        <w:t>Reference is made to the Notes described above issued by Absa Bank Limited under its ZAR</w:t>
      </w:r>
      <w:r>
        <w:rPr>
          <w:rFonts w:cs="Arial"/>
          <w:lang w:val="en-GB"/>
        </w:rPr>
        <w:t xml:space="preserve"> </w:t>
      </w:r>
      <w:r w:rsidRPr="00EB5799">
        <w:rPr>
          <w:rFonts w:cs="Arial"/>
          <w:lang w:val="en-GB"/>
        </w:rPr>
        <w:t>20,000,000,000 Credit-linked Note Programme. Capitalised terms used and not otherwise defined in this notice shall have the meanings given them in the Programme Memorandum and the Applicable Pricing Supplement of the Notes.</w:t>
      </w:r>
    </w:p>
    <w:p w:rsidR="007C5835" w:rsidRPr="00EB178E" w:rsidRDefault="007C5835" w:rsidP="007C5835">
      <w:pPr>
        <w:spacing w:before="360" w:after="360"/>
        <w:ind w:right="720"/>
        <w:jc w:val="both"/>
        <w:rPr>
          <w:rFonts w:cs="Arial"/>
        </w:rPr>
      </w:pPr>
      <w:r>
        <w:rPr>
          <w:rFonts w:cs="Arial"/>
        </w:rPr>
        <w:t>Absa Bank Limited hereby gives notice that in accordance with the terms and c</w:t>
      </w:r>
      <w:r w:rsidRPr="006A3CE2">
        <w:rPr>
          <w:rFonts w:cs="Arial"/>
        </w:rPr>
        <w:t xml:space="preserve">onditions of </w:t>
      </w:r>
      <w:r>
        <w:rPr>
          <w:rFonts w:cs="Arial"/>
        </w:rPr>
        <w:t xml:space="preserve">Notes and as a consequence of the </w:t>
      </w:r>
      <w:r>
        <w:rPr>
          <w:rFonts w:cs="Arial"/>
          <w:lang w:val="en-GB"/>
        </w:rPr>
        <w:t xml:space="preserve">Credit Event with respect to African Bank Limited, the Issuer intends to partially redeem the Notes on the following terms. Effective on </w:t>
      </w:r>
      <w:r w:rsidRPr="009670DE">
        <w:rPr>
          <w:rFonts w:cs="Arial"/>
          <w:b/>
          <w:lang w:val="en-GB"/>
        </w:rPr>
        <w:t>17 October 2014</w:t>
      </w:r>
      <w:r>
        <w:rPr>
          <w:rFonts w:cs="Arial"/>
          <w:lang w:val="en-GB"/>
        </w:rPr>
        <w:t xml:space="preserve"> </w:t>
      </w:r>
      <w:r>
        <w:rPr>
          <w:rFonts w:cs="Arial"/>
        </w:rPr>
        <w:t xml:space="preserve">the Aggregate Principal Amount of the Notes shall be reduced by </w:t>
      </w:r>
      <w:r w:rsidRPr="009670DE">
        <w:rPr>
          <w:rFonts w:cs="Arial"/>
          <w:b/>
        </w:rPr>
        <w:t>R</w:t>
      </w:r>
      <w:r>
        <w:rPr>
          <w:rFonts w:cs="Arial"/>
          <w:b/>
        </w:rPr>
        <w:t xml:space="preserve"> </w:t>
      </w:r>
      <w:r w:rsidRPr="009670DE">
        <w:rPr>
          <w:rFonts w:cs="Arial"/>
          <w:b/>
        </w:rPr>
        <w:t>50,000,000.00</w:t>
      </w:r>
      <w:r>
        <w:rPr>
          <w:rFonts w:cs="Arial"/>
          <w:b/>
        </w:rPr>
        <w:t xml:space="preserve"> </w:t>
      </w:r>
      <w:r w:rsidRPr="009670DE">
        <w:rPr>
          <w:rFonts w:cs="Arial"/>
        </w:rPr>
        <w:t>such that the outstanding</w:t>
      </w:r>
      <w:r w:rsidRPr="006A3CE2">
        <w:rPr>
          <w:rFonts w:cs="Arial"/>
        </w:rPr>
        <w:t xml:space="preserve"> </w:t>
      </w:r>
      <w:r>
        <w:rPr>
          <w:rFonts w:cs="Arial"/>
        </w:rPr>
        <w:t xml:space="preserve">Aggregate Principal Amount of the Notes from (and including) 17 October 2014 shall be </w:t>
      </w:r>
      <w:r w:rsidRPr="009670DE">
        <w:rPr>
          <w:rFonts w:cs="Arial"/>
          <w:b/>
        </w:rPr>
        <w:t>R</w:t>
      </w:r>
      <w:r>
        <w:rPr>
          <w:rFonts w:cs="Arial"/>
          <w:b/>
        </w:rPr>
        <w:t xml:space="preserve"> </w:t>
      </w:r>
      <w:r w:rsidRPr="009670DE">
        <w:rPr>
          <w:rFonts w:cs="Arial"/>
          <w:b/>
        </w:rPr>
        <w:t>950,000,000.00</w:t>
      </w:r>
      <w:r>
        <w:rPr>
          <w:rFonts w:cs="Arial"/>
        </w:rPr>
        <w:t>.</w:t>
      </w:r>
    </w:p>
    <w:p w:rsidR="0087595C" w:rsidRPr="0087595C" w:rsidRDefault="0087595C" w:rsidP="0087595C">
      <w:pPr>
        <w:ind w:right="720"/>
        <w:rPr>
          <w:rFonts w:asciiTheme="minorHAnsi" w:hAnsiTheme="minorHAnsi"/>
          <w:b/>
          <w:bCs/>
          <w:lang w:val="en-ZA"/>
        </w:rPr>
      </w:pPr>
    </w:p>
    <w:p w:rsidR="0087595C" w:rsidRPr="0087595C" w:rsidRDefault="0087595C" w:rsidP="0087595C">
      <w:pPr>
        <w:spacing w:line="360" w:lineRule="auto"/>
        <w:ind w:right="720"/>
        <w:jc w:val="both"/>
        <w:rPr>
          <w:rFonts w:asciiTheme="minorHAnsi" w:hAnsiTheme="minorHAnsi"/>
          <w:lang w:val="en-ZA"/>
        </w:rPr>
      </w:pPr>
    </w:p>
    <w:p w:rsidR="0087595C" w:rsidRPr="0087595C" w:rsidRDefault="0087595C" w:rsidP="0087595C">
      <w:pPr>
        <w:pStyle w:val="BodyText"/>
        <w:spacing w:line="360" w:lineRule="auto"/>
        <w:rPr>
          <w:rFonts w:asciiTheme="minorHAnsi" w:hAnsiTheme="minorHAnsi"/>
          <w:lang w:val="en-ZA"/>
        </w:rPr>
      </w:pPr>
      <w:r w:rsidRPr="0087595C">
        <w:rPr>
          <w:rFonts w:asciiTheme="minorHAnsi" w:hAnsiTheme="minorHAnsi"/>
          <w:lang w:val="en-ZA"/>
        </w:rPr>
        <w:t>For further information on the Note issued please contact:</w:t>
      </w:r>
    </w:p>
    <w:p w:rsidR="0087595C" w:rsidRPr="0087595C" w:rsidRDefault="0087595C" w:rsidP="0087595C">
      <w:pPr>
        <w:pStyle w:val="BodyText"/>
        <w:spacing w:line="360" w:lineRule="auto"/>
        <w:rPr>
          <w:rFonts w:asciiTheme="minorHAnsi" w:hAnsiTheme="minorHAnsi"/>
          <w:lang w:val="en-ZA"/>
        </w:rPr>
      </w:pPr>
    </w:p>
    <w:p w:rsidR="0087595C" w:rsidRPr="0087595C" w:rsidRDefault="000A3820" w:rsidP="0087595C">
      <w:pPr>
        <w:pStyle w:val="BodyText"/>
        <w:spacing w:line="360" w:lineRule="auto"/>
        <w:rPr>
          <w:rFonts w:asciiTheme="minorHAnsi" w:hAnsiTheme="minorHAnsi" w:cs="Arial"/>
          <w:lang w:val="en-ZA"/>
        </w:rPr>
      </w:pPr>
      <w:r>
        <w:rPr>
          <w:rFonts w:asciiTheme="minorHAnsi" w:hAnsiTheme="minorHAnsi" w:cs="Arial"/>
          <w:lang w:val="en-ZA"/>
        </w:rPr>
        <w:t>Kea Sape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Absa Capital</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sidRPr="0087595C">
        <w:rPr>
          <w:rFonts w:asciiTheme="minorHAnsi" w:hAnsiTheme="minorHAnsi" w:cs="Arial"/>
          <w:lang w:val="en-GB"/>
        </w:rPr>
        <w:t xml:space="preserve">(011) </w:t>
      </w:r>
      <w:r>
        <w:rPr>
          <w:rFonts w:asciiTheme="minorHAnsi" w:hAnsiTheme="minorHAnsi" w:cs="Arial"/>
          <w:lang w:val="en-GB"/>
        </w:rPr>
        <w:t>245 4310</w:t>
      </w:r>
      <w:r>
        <w:rPr>
          <w:rFonts w:asciiTheme="minorHAnsi" w:hAnsiTheme="minorHAnsi" w:cs="Arial"/>
          <w:lang w:val="en-ZA"/>
        </w:rPr>
        <w:tab/>
      </w:r>
      <w:r w:rsidR="00DC4D70">
        <w:rPr>
          <w:rFonts w:asciiTheme="minorHAnsi" w:hAnsiTheme="minorHAnsi" w:cs="Arial"/>
          <w:lang w:val="en-ZA"/>
        </w:rPr>
        <w:t xml:space="preserve">                                                                                      </w:t>
      </w:r>
    </w:p>
    <w:p w:rsidR="0087595C" w:rsidRPr="0087595C" w:rsidRDefault="0097755C" w:rsidP="0087595C">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before="20" w:after="20"/>
        <w:jc w:val="both"/>
        <w:rPr>
          <w:rFonts w:asciiTheme="minorHAnsi" w:hAnsiTheme="minorHAnsi" w:cs="Arial"/>
          <w:lang w:val="en-GB"/>
        </w:rPr>
      </w:pPr>
      <w:r>
        <w:rPr>
          <w:rFonts w:asciiTheme="minorHAnsi" w:hAnsiTheme="minorHAnsi" w:cs="Arial"/>
          <w:lang w:val="en-GB"/>
        </w:rPr>
        <w:t>Mari Vink</w:t>
      </w:r>
      <w:r w:rsidR="0087595C" w:rsidRPr="0087595C">
        <w:rPr>
          <w:rFonts w:asciiTheme="minorHAnsi" w:hAnsiTheme="minorHAnsi" w:cs="Arial"/>
          <w:lang w:val="en-GB"/>
        </w:rPr>
        <w:tab/>
      </w:r>
      <w:r w:rsidR="0087595C" w:rsidRPr="0087595C">
        <w:rPr>
          <w:rFonts w:asciiTheme="minorHAnsi" w:hAnsiTheme="minorHAnsi" w:cs="Arial"/>
          <w:lang w:val="en-GB"/>
        </w:rPr>
        <w:tab/>
      </w:r>
      <w:r w:rsidR="0087595C" w:rsidRPr="0087595C">
        <w:rPr>
          <w:rFonts w:asciiTheme="minorHAnsi" w:hAnsiTheme="minorHAnsi" w:cs="Arial"/>
          <w:lang w:val="en-GB"/>
        </w:rPr>
        <w:tab/>
      </w:r>
      <w:r w:rsidR="0087595C" w:rsidRPr="0087595C">
        <w:rPr>
          <w:rFonts w:asciiTheme="minorHAnsi" w:hAnsiTheme="minorHAnsi" w:cs="Arial"/>
          <w:lang w:val="en-GB"/>
        </w:rPr>
        <w:tab/>
      </w:r>
      <w:r w:rsidR="0087595C" w:rsidRPr="0087595C">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sidR="0087595C" w:rsidRPr="0087595C">
        <w:rPr>
          <w:rFonts w:asciiTheme="minorHAnsi" w:hAnsiTheme="minorHAnsi" w:cs="Arial"/>
          <w:lang w:val="en-GB"/>
        </w:rPr>
        <w:t>JSE</w:t>
      </w:r>
      <w:r w:rsidR="0087595C" w:rsidRPr="0087595C">
        <w:rPr>
          <w:rFonts w:asciiTheme="minorHAnsi" w:hAnsiTheme="minorHAnsi" w:cs="Arial"/>
          <w:lang w:val="en-GB"/>
        </w:rPr>
        <w:tab/>
      </w:r>
      <w:r w:rsidR="0087595C" w:rsidRPr="0087595C">
        <w:rPr>
          <w:rFonts w:asciiTheme="minorHAnsi" w:hAnsiTheme="minorHAnsi" w:cs="Arial"/>
          <w:lang w:val="en-GB"/>
        </w:rPr>
        <w:tab/>
      </w:r>
      <w:r w:rsidR="0087595C" w:rsidRPr="0087595C">
        <w:rPr>
          <w:rFonts w:asciiTheme="minorHAnsi" w:hAnsiTheme="minorHAnsi" w:cs="Arial"/>
          <w:lang w:val="en-GB"/>
        </w:rPr>
        <w:tab/>
      </w:r>
      <w:r w:rsidR="0087595C" w:rsidRPr="0087595C">
        <w:rPr>
          <w:rFonts w:asciiTheme="minorHAnsi" w:hAnsiTheme="minorHAnsi" w:cs="Arial"/>
          <w:lang w:val="en-GB"/>
        </w:rPr>
        <w:tab/>
      </w:r>
      <w:r w:rsidR="0087595C" w:rsidRPr="0087595C">
        <w:rPr>
          <w:rFonts w:asciiTheme="minorHAnsi" w:hAnsiTheme="minorHAnsi" w:cs="Arial"/>
          <w:lang w:val="en-GB"/>
        </w:rPr>
        <w:tab/>
      </w:r>
      <w:r w:rsidR="0087595C" w:rsidRPr="0087595C">
        <w:rPr>
          <w:rFonts w:asciiTheme="minorHAnsi" w:hAnsiTheme="minorHAnsi" w:cs="Arial"/>
          <w:lang w:val="en-GB"/>
        </w:rPr>
        <w:tab/>
      </w:r>
      <w:r w:rsidR="0087595C" w:rsidRPr="0087595C">
        <w:rPr>
          <w:rFonts w:asciiTheme="minorHAnsi" w:hAnsiTheme="minorHAnsi" w:cs="Arial"/>
          <w:lang w:val="en-GB"/>
        </w:rPr>
        <w:tab/>
        <w:t xml:space="preserve">(011) 520 </w:t>
      </w:r>
      <w:r>
        <w:rPr>
          <w:rFonts w:asciiTheme="minorHAnsi" w:hAnsiTheme="minorHAnsi" w:cs="Arial"/>
          <w:lang w:val="en-GB"/>
        </w:rPr>
        <w:t>7154</w:t>
      </w:r>
    </w:p>
    <w:p w:rsidR="0087595C" w:rsidRPr="0087595C" w:rsidRDefault="0087595C" w:rsidP="0087595C">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before="20" w:after="20"/>
        <w:jc w:val="both"/>
        <w:rPr>
          <w:rFonts w:asciiTheme="minorHAnsi" w:hAnsiTheme="minorHAnsi" w:cs="Arial"/>
          <w:lang w:val="en-GB"/>
        </w:rPr>
      </w:pPr>
      <w:r w:rsidRPr="0087595C">
        <w:rPr>
          <w:rFonts w:asciiTheme="minorHAnsi" w:hAnsiTheme="minorHAnsi" w:cs="Arial"/>
          <w:lang w:val="en-GB"/>
        </w:rPr>
        <w:t>Diboko Ledwaba</w:t>
      </w:r>
      <w:r w:rsidRPr="0087595C">
        <w:rPr>
          <w:rFonts w:asciiTheme="minorHAnsi" w:hAnsiTheme="minorHAnsi" w:cs="Arial"/>
          <w:lang w:val="en-GB"/>
        </w:rPr>
        <w:tab/>
      </w:r>
      <w:r w:rsidRPr="0087595C">
        <w:rPr>
          <w:rFonts w:asciiTheme="minorHAnsi" w:hAnsiTheme="minorHAnsi" w:cs="Arial"/>
          <w:lang w:val="en-GB"/>
        </w:rPr>
        <w:tab/>
      </w:r>
      <w:r w:rsidRPr="0087595C">
        <w:rPr>
          <w:rFonts w:asciiTheme="minorHAnsi" w:hAnsiTheme="minorHAnsi" w:cs="Arial"/>
          <w:lang w:val="en-GB"/>
        </w:rPr>
        <w:tab/>
      </w:r>
      <w:r w:rsidRPr="0087595C">
        <w:rPr>
          <w:rFonts w:asciiTheme="minorHAnsi" w:hAnsiTheme="minorHAnsi" w:cs="Arial"/>
          <w:lang w:val="en-GB"/>
        </w:rPr>
        <w:tab/>
      </w:r>
      <w:r w:rsidRPr="0087595C">
        <w:rPr>
          <w:rFonts w:asciiTheme="minorHAnsi" w:hAnsiTheme="minorHAnsi" w:cs="Arial"/>
          <w:lang w:val="en-GB"/>
        </w:rPr>
        <w:tab/>
      </w:r>
      <w:r w:rsidRPr="0087595C">
        <w:rPr>
          <w:rFonts w:asciiTheme="minorHAnsi" w:hAnsiTheme="minorHAnsi" w:cs="Arial"/>
          <w:lang w:val="en-GB"/>
        </w:rPr>
        <w:tab/>
        <w:t>JSE</w:t>
      </w:r>
      <w:r w:rsidRPr="0087595C">
        <w:rPr>
          <w:rFonts w:asciiTheme="minorHAnsi" w:hAnsiTheme="minorHAnsi" w:cs="Arial"/>
          <w:lang w:val="en-GB"/>
        </w:rPr>
        <w:tab/>
      </w:r>
      <w:r w:rsidRPr="0087595C">
        <w:rPr>
          <w:rFonts w:asciiTheme="minorHAnsi" w:hAnsiTheme="minorHAnsi" w:cs="Arial"/>
          <w:lang w:val="en-GB"/>
        </w:rPr>
        <w:tab/>
      </w:r>
      <w:r w:rsidRPr="0087595C">
        <w:rPr>
          <w:rFonts w:asciiTheme="minorHAnsi" w:hAnsiTheme="minorHAnsi" w:cs="Arial"/>
          <w:lang w:val="en-GB"/>
        </w:rPr>
        <w:tab/>
      </w:r>
      <w:r w:rsidRPr="0087595C">
        <w:rPr>
          <w:rFonts w:asciiTheme="minorHAnsi" w:hAnsiTheme="minorHAnsi" w:cs="Arial"/>
          <w:lang w:val="en-GB"/>
        </w:rPr>
        <w:tab/>
      </w:r>
      <w:r w:rsidRPr="0087595C">
        <w:rPr>
          <w:rFonts w:asciiTheme="minorHAnsi" w:hAnsiTheme="minorHAnsi" w:cs="Arial"/>
          <w:lang w:val="en-GB"/>
        </w:rPr>
        <w:tab/>
      </w:r>
      <w:r w:rsidRPr="0087595C">
        <w:rPr>
          <w:rFonts w:asciiTheme="minorHAnsi" w:hAnsiTheme="minorHAnsi" w:cs="Arial"/>
          <w:lang w:val="en-GB"/>
        </w:rPr>
        <w:tab/>
      </w:r>
      <w:r w:rsidRPr="0087595C">
        <w:rPr>
          <w:rFonts w:asciiTheme="minorHAnsi" w:hAnsiTheme="minorHAnsi" w:cs="Arial"/>
          <w:lang w:val="en-GB"/>
        </w:rPr>
        <w:tab/>
        <w:t>(011) 520 7222</w:t>
      </w:r>
    </w:p>
    <w:p w:rsidR="0087595C" w:rsidRPr="0087595C" w:rsidRDefault="0087595C" w:rsidP="0087595C">
      <w:pPr>
        <w:rPr>
          <w:rFonts w:asciiTheme="minorHAnsi" w:hAnsiTheme="minorHAnsi" w:cs="Arial"/>
        </w:rPr>
      </w:pPr>
    </w:p>
    <w:p w:rsidR="0087595C" w:rsidRPr="0087595C" w:rsidRDefault="0087595C" w:rsidP="0087595C">
      <w:pPr>
        <w:suppressAutoHyphens/>
        <w:spacing w:line="312" w:lineRule="auto"/>
        <w:ind w:right="29"/>
        <w:jc w:val="both"/>
        <w:rPr>
          <w:rFonts w:asciiTheme="minorHAnsi" w:hAnsiTheme="minorHAnsi" w:cs="Arial"/>
          <w:lang w:val="en-ZA"/>
        </w:rPr>
      </w:pPr>
    </w:p>
    <w:p w:rsidR="0087595C" w:rsidRPr="0087595C" w:rsidRDefault="0087595C" w:rsidP="0087595C">
      <w:pPr>
        <w:suppressAutoHyphens/>
        <w:spacing w:line="312" w:lineRule="auto"/>
        <w:ind w:right="29"/>
        <w:jc w:val="both"/>
        <w:rPr>
          <w:rFonts w:asciiTheme="minorHAnsi" w:hAnsiTheme="minorHAnsi" w:cs="Arial"/>
          <w:lang w:val="en-ZA"/>
        </w:rPr>
      </w:pPr>
      <w:r w:rsidRPr="0087595C">
        <w:rPr>
          <w:rFonts w:asciiTheme="minorHAnsi" w:hAnsiTheme="minorHAnsi"/>
          <w:noProof/>
          <w:lang w:val="en-ZA" w:eastAsia="en-ZA"/>
        </w:rPr>
        <w:drawing>
          <wp:anchor distT="0" distB="0" distL="114300" distR="114300" simplePos="0" relativeHeight="251658240" behindDoc="1" locked="0" layoutInCell="1" allowOverlap="1" wp14:anchorId="6A623B2F" wp14:editId="55857841">
            <wp:simplePos x="0" y="0"/>
            <wp:positionH relativeFrom="column">
              <wp:posOffset>161290</wp:posOffset>
            </wp:positionH>
            <wp:positionV relativeFrom="paragraph">
              <wp:posOffset>3386455</wp:posOffset>
            </wp:positionV>
            <wp:extent cx="6031230" cy="1023620"/>
            <wp:effectExtent l="0" t="0" r="0" b="0"/>
            <wp:wrapThrough wrapText="bothSides">
              <wp:wrapPolygon edited="0">
                <wp:start x="2251" y="1608"/>
                <wp:lineTo x="0" y="2412"/>
                <wp:lineTo x="0" y="8442"/>
                <wp:lineTo x="2251" y="8844"/>
                <wp:lineTo x="2251" y="19295"/>
                <wp:lineTo x="17738" y="19295"/>
                <wp:lineTo x="17738" y="1608"/>
                <wp:lineTo x="2251" y="160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1023620"/>
                    </a:xfrm>
                    <a:prstGeom prst="rect">
                      <a:avLst/>
                    </a:prstGeom>
                    <a:noFill/>
                  </pic:spPr>
                </pic:pic>
              </a:graphicData>
            </a:graphic>
            <wp14:sizeRelH relativeFrom="page">
              <wp14:pctWidth>0</wp14:pctWidth>
            </wp14:sizeRelH>
            <wp14:sizeRelV relativeFrom="page">
              <wp14:pctHeight>0</wp14:pctHeight>
            </wp14:sizeRelV>
          </wp:anchor>
        </w:drawing>
      </w:r>
    </w:p>
    <w:p w:rsidR="00085030" w:rsidRPr="0087595C" w:rsidRDefault="00085030" w:rsidP="000C7057">
      <w:pPr>
        <w:rPr>
          <w:rFonts w:asciiTheme="minorHAnsi" w:hAnsiTheme="minorHAnsi"/>
        </w:rPr>
      </w:pPr>
    </w:p>
    <w:sectPr w:rsidR="00085030" w:rsidRPr="0087595C" w:rsidSect="00CC1338">
      <w:headerReference w:type="even" r:id="rId9"/>
      <w:headerReference w:type="default" r:id="rId10"/>
      <w:footerReference w:type="even" r:id="rId11"/>
      <w:footerReference w:type="default" r:id="rId12"/>
      <w:headerReference w:type="first" r:id="rId13"/>
      <w:footerReference w:type="first" r:id="rId14"/>
      <w:pgSz w:w="11907" w:h="17804"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5D" w:rsidRDefault="00F4765D">
      <w:r>
        <w:separator/>
      </w:r>
    </w:p>
  </w:endnote>
  <w:endnote w:type="continuationSeparator" w:id="0">
    <w:p w:rsidR="00F4765D" w:rsidRDefault="00F4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38" w:rsidRDefault="00CC1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7D6EAF" w:rsidP="00C94EA6">
    <w:pPr>
      <w:pStyle w:val="Footer"/>
      <w:jc w:val="right"/>
      <w:rPr>
        <w:rFonts w:eastAsia="Times New Roman"/>
        <w:b/>
        <w:color w:val="808080"/>
        <w:sz w:val="14"/>
      </w:rPr>
    </w:pPr>
  </w:p>
  <w:p w:rsidR="007D6EAF" w:rsidRDefault="007D6EAF" w:rsidP="00C94EA6">
    <w:pPr>
      <w:pStyle w:val="Footer"/>
      <w:jc w:val="right"/>
      <w:rPr>
        <w:rFonts w:eastAsia="Times New Roman"/>
        <w:b/>
        <w:color w:val="808080"/>
        <w:sz w:val="14"/>
      </w:rPr>
    </w:pPr>
    <w:r w:rsidRPr="00C94EA6">
      <w:rPr>
        <w:rFonts w:eastAsia="Times New Roman"/>
        <w:b/>
        <w:color w:val="808080"/>
        <w:sz w:val="14"/>
      </w:rPr>
      <w:t xml:space="preserve">Page </w:t>
    </w:r>
    <w:r w:rsidR="00086E4C" w:rsidRPr="00C94EA6">
      <w:rPr>
        <w:rFonts w:eastAsia="Times New Roman"/>
        <w:b/>
        <w:color w:val="808080"/>
        <w:sz w:val="14"/>
      </w:rPr>
      <w:fldChar w:fldCharType="begin"/>
    </w:r>
    <w:r w:rsidRPr="00C94EA6">
      <w:rPr>
        <w:rFonts w:eastAsia="Times New Roman"/>
        <w:b/>
        <w:color w:val="808080"/>
        <w:sz w:val="14"/>
      </w:rPr>
      <w:instrText xml:space="preserve"> PAGE </w:instrText>
    </w:r>
    <w:r w:rsidR="00086E4C" w:rsidRPr="00C94EA6">
      <w:rPr>
        <w:rFonts w:eastAsia="Times New Roman"/>
        <w:b/>
        <w:color w:val="808080"/>
        <w:sz w:val="14"/>
      </w:rPr>
      <w:fldChar w:fldCharType="separate"/>
    </w:r>
    <w:r w:rsidR="000C7057">
      <w:rPr>
        <w:rFonts w:eastAsia="Times New Roman"/>
        <w:b/>
        <w:noProof/>
        <w:color w:val="808080"/>
        <w:sz w:val="14"/>
      </w:rPr>
      <w:t>2</w:t>
    </w:r>
    <w:r w:rsidR="00086E4C" w:rsidRPr="00C94EA6">
      <w:rPr>
        <w:rFonts w:eastAsia="Times New Roman"/>
        <w:b/>
        <w:color w:val="808080"/>
        <w:sz w:val="14"/>
      </w:rPr>
      <w:fldChar w:fldCharType="end"/>
    </w:r>
    <w:r w:rsidRPr="00C94EA6">
      <w:rPr>
        <w:rFonts w:eastAsia="Times New Roman"/>
        <w:b/>
        <w:color w:val="808080"/>
        <w:sz w:val="14"/>
      </w:rPr>
      <w:t xml:space="preserve"> of </w:t>
    </w:r>
    <w:r w:rsidR="00086E4C"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086E4C" w:rsidRPr="00C94EA6">
      <w:rPr>
        <w:rFonts w:eastAsia="Times New Roman"/>
        <w:b/>
        <w:color w:val="808080"/>
        <w:sz w:val="14"/>
      </w:rPr>
      <w:fldChar w:fldCharType="separate"/>
    </w:r>
    <w:r w:rsidR="000C7057">
      <w:rPr>
        <w:rFonts w:eastAsia="Times New Roman"/>
        <w:b/>
        <w:noProof/>
        <w:color w:val="808080"/>
        <w:sz w:val="14"/>
      </w:rPr>
      <w:t>3</w:t>
    </w:r>
    <w:r w:rsidR="00086E4C" w:rsidRPr="00C94EA6">
      <w:rPr>
        <w:rFonts w:eastAsia="Times New Roman"/>
        <w:b/>
        <w:color w:val="808080"/>
        <w:sz w:val="14"/>
      </w:rPr>
      <w:fldChar w:fldCharType="end"/>
    </w:r>
  </w:p>
  <w:p w:rsidR="007D6EAF" w:rsidRDefault="007D6EAF" w:rsidP="00C94EA6">
    <w:pPr>
      <w:pStyle w:val="Footer"/>
      <w:jc w:val="right"/>
      <w:rPr>
        <w:rFonts w:eastAsia="Times New Roman"/>
        <w:b/>
        <w:color w:val="808080"/>
        <w:sz w:val="14"/>
      </w:rPr>
    </w:pPr>
  </w:p>
  <w:p w:rsidR="007D6EAF" w:rsidRPr="00C94EA6" w:rsidRDefault="007D6EAF" w:rsidP="00C94EA6">
    <w:pPr>
      <w:pStyle w:val="Footer"/>
      <w:jc w:val="right"/>
      <w:rPr>
        <w:rFonts w:eastAsia="Times New Roman"/>
        <w:b/>
        <w:color w:val="808080"/>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Pr="000575E4" w:rsidRDefault="007D6EAF">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7D6EAF" w:rsidRPr="0061041F">
      <w:tc>
        <w:tcPr>
          <w:tcW w:w="1335" w:type="dxa"/>
        </w:tcPr>
        <w:p w:rsidR="007D6EAF" w:rsidRPr="0061041F" w:rsidRDefault="007D6EAF">
          <w:pPr>
            <w:rPr>
              <w:rFonts w:ascii="Times New Roman" w:eastAsia="Times New Roman" w:hAnsi="Times New Roman" w:cs="Arial"/>
              <w:sz w:val="24"/>
              <w:szCs w:val="24"/>
            </w:rPr>
          </w:pPr>
        </w:p>
      </w:tc>
      <w:tc>
        <w:tcPr>
          <w:tcW w:w="3953" w:type="dxa"/>
        </w:tcPr>
        <w:p w:rsidR="007D6EAF" w:rsidRPr="0061041F" w:rsidRDefault="007D6EAF">
          <w:pPr>
            <w:spacing w:line="220" w:lineRule="exact"/>
            <w:jc w:val="both"/>
            <w:rPr>
              <w:rFonts w:ascii="Times New Roman" w:eastAsia="Times New Roman" w:hAnsi="Times New Roman" w:cs="Arial"/>
              <w:b/>
              <w:color w:val="808080"/>
              <w:sz w:val="14"/>
              <w:szCs w:val="14"/>
            </w:rPr>
          </w:pPr>
        </w:p>
      </w:tc>
      <w:tc>
        <w:tcPr>
          <w:tcW w:w="390" w:type="dxa"/>
        </w:tcPr>
        <w:p w:rsidR="007D6EAF" w:rsidRPr="0061041F" w:rsidRDefault="007D6EAF">
          <w:pPr>
            <w:spacing w:line="220" w:lineRule="exact"/>
            <w:jc w:val="both"/>
            <w:rPr>
              <w:rFonts w:ascii="Times New Roman" w:eastAsia="Times New Roman" w:hAnsi="Times New Roman" w:cs="Arial"/>
              <w:color w:val="808080"/>
              <w:sz w:val="14"/>
              <w:szCs w:val="14"/>
            </w:rPr>
          </w:pPr>
        </w:p>
      </w:tc>
      <w:tc>
        <w:tcPr>
          <w:tcW w:w="4074" w:type="dxa"/>
        </w:tcPr>
        <w:p w:rsidR="007D6EAF" w:rsidRPr="0061041F" w:rsidRDefault="007D6EAF">
          <w:pPr>
            <w:spacing w:line="220" w:lineRule="exact"/>
            <w:jc w:val="both"/>
            <w:rPr>
              <w:rFonts w:ascii="Times New Roman" w:eastAsia="Times New Roman" w:hAnsi="Times New Roman" w:cs="Arial"/>
              <w:color w:val="808080"/>
              <w:sz w:val="14"/>
              <w:szCs w:val="14"/>
            </w:rPr>
          </w:pPr>
        </w:p>
      </w:tc>
    </w:tr>
    <w:bookmarkEnd w:id="3"/>
    <w:bookmarkEnd w:id="4"/>
  </w:tbl>
  <w:p w:rsidR="007D6EAF" w:rsidRDefault="007D6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5D" w:rsidRDefault="00F4765D">
      <w:r>
        <w:separator/>
      </w:r>
    </w:p>
  </w:footnote>
  <w:footnote w:type="continuationSeparator" w:id="0">
    <w:p w:rsidR="00F4765D" w:rsidRDefault="00F4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086E4C">
    <w:pPr>
      <w:framePr w:wrap="around" w:vAnchor="text" w:hAnchor="margin" w:xAlign="right" w:y="1"/>
    </w:pPr>
    <w:r>
      <w:fldChar w:fldCharType="begin"/>
    </w:r>
    <w:r w:rsidR="00044A93">
      <w:instrText xml:space="preserve">PAGE  </w:instrText>
    </w:r>
    <w:r>
      <w:fldChar w:fldCharType="separate"/>
    </w:r>
    <w:r w:rsidR="007D6EAF">
      <w:rPr>
        <w:noProof/>
      </w:rPr>
      <w:t>1</w:t>
    </w:r>
    <w:r>
      <w:fldChar w:fldCharType="end"/>
    </w:r>
  </w:p>
  <w:p w:rsidR="007D6EAF" w:rsidRDefault="007D6EA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27661D"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7D6EAF" w:rsidRPr="00866D23" w:rsidRDefault="007D6EAF"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7D6EAF" w:rsidRPr="00866D23" w:rsidRDefault="007D6EAF" w:rsidP="00EF6146">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7D6EAF"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7D6EAF" w:rsidRPr="00866D23" w:rsidRDefault="007D6EAF" w:rsidP="00EF6146">
    <w:pPr>
      <w:framePr w:w="527" w:h="4683" w:hRule="exact" w:hSpace="181" w:wrap="around" w:vAnchor="text" w:hAnchor="page" w:x="11415" w:y="-719"/>
      <w:shd w:val="solid" w:color="FFFFFF" w:fill="FFFFFF"/>
      <w:jc w:val="right"/>
    </w:pPr>
  </w:p>
  <w:p w:rsidR="007D6EAF" w:rsidRPr="00EF6146" w:rsidRDefault="007D6EAF"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27661D"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7D6EAF"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7D6EAF" w:rsidRPr="00866D23" w:rsidRDefault="007D6EAF" w:rsidP="00EF6146">
    <w:pPr>
      <w:framePr w:w="527" w:h="4683" w:hRule="exact" w:hSpace="181" w:wrap="around" w:vAnchor="text" w:hAnchor="page" w:x="11415" w:y="-719"/>
      <w:shd w:val="solid" w:color="FFFFFF" w:fill="FFFFFF"/>
      <w:jc w:val="right"/>
    </w:pPr>
  </w:p>
  <w:p w:rsidR="00CC1338" w:rsidRDefault="00CC1338" w:rsidP="00624B8A">
    <w:pPr>
      <w:jc w:val="center"/>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-732938</wp:posOffset>
          </wp:positionH>
          <wp:positionV relativeFrom="paragraph">
            <wp:posOffset>-457363</wp:posOffset>
          </wp:positionV>
          <wp:extent cx="7551332" cy="1424763"/>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1332" cy="1424763"/>
                  </a:xfrm>
                  <a:prstGeom prst="rect">
                    <a:avLst/>
                  </a:prstGeom>
                </pic:spPr>
              </pic:pic>
            </a:graphicData>
          </a:graphic>
        </wp:anchor>
      </w:drawing>
    </w:r>
  </w:p>
  <w:p w:rsidR="00CC1338" w:rsidRDefault="00CC1338" w:rsidP="00624B8A">
    <w:pPr>
      <w:jc w:val="center"/>
      <w:rPr>
        <w:rFonts w:asciiTheme="minorHAnsi" w:hAnsiTheme="minorHAnsi"/>
        <w:b/>
        <w:color w:val="00B0F0"/>
        <w:sz w:val="32"/>
        <w:szCs w:val="32"/>
      </w:rPr>
    </w:pPr>
  </w:p>
  <w:p w:rsidR="00CC1338" w:rsidRDefault="00CC1338" w:rsidP="00624B8A">
    <w:pPr>
      <w:jc w:val="center"/>
      <w:rPr>
        <w:rFonts w:asciiTheme="minorHAnsi" w:hAnsiTheme="minorHAnsi"/>
        <w:b/>
        <w:color w:val="00B0F0"/>
        <w:sz w:val="32"/>
        <w:szCs w:val="32"/>
      </w:rPr>
    </w:pPr>
  </w:p>
  <w:p w:rsidR="00CC1338" w:rsidRDefault="00CC1338" w:rsidP="00624B8A">
    <w:pPr>
      <w:jc w:val="center"/>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4A93"/>
    <w:rsid w:val="00045855"/>
    <w:rsid w:val="00050FA1"/>
    <w:rsid w:val="0005456E"/>
    <w:rsid w:val="00054705"/>
    <w:rsid w:val="0005484A"/>
    <w:rsid w:val="000555D7"/>
    <w:rsid w:val="00055E24"/>
    <w:rsid w:val="000561E4"/>
    <w:rsid w:val="00056347"/>
    <w:rsid w:val="000619BE"/>
    <w:rsid w:val="00062AC6"/>
    <w:rsid w:val="00066B34"/>
    <w:rsid w:val="00070129"/>
    <w:rsid w:val="00070498"/>
    <w:rsid w:val="00071520"/>
    <w:rsid w:val="000778CF"/>
    <w:rsid w:val="00081583"/>
    <w:rsid w:val="00081CEF"/>
    <w:rsid w:val="000828EC"/>
    <w:rsid w:val="00085030"/>
    <w:rsid w:val="0008529C"/>
    <w:rsid w:val="000869C8"/>
    <w:rsid w:val="00086E4C"/>
    <w:rsid w:val="00087F0E"/>
    <w:rsid w:val="00090855"/>
    <w:rsid w:val="0009370A"/>
    <w:rsid w:val="000957FA"/>
    <w:rsid w:val="000A1328"/>
    <w:rsid w:val="000A2C7F"/>
    <w:rsid w:val="000A3702"/>
    <w:rsid w:val="000A3820"/>
    <w:rsid w:val="000A4A1A"/>
    <w:rsid w:val="000A4D69"/>
    <w:rsid w:val="000B4185"/>
    <w:rsid w:val="000B673E"/>
    <w:rsid w:val="000B6A1E"/>
    <w:rsid w:val="000B6BC9"/>
    <w:rsid w:val="000B7CE7"/>
    <w:rsid w:val="000C3066"/>
    <w:rsid w:val="000C3E3E"/>
    <w:rsid w:val="000C4651"/>
    <w:rsid w:val="000C7057"/>
    <w:rsid w:val="000C769B"/>
    <w:rsid w:val="000D4CC3"/>
    <w:rsid w:val="000E01EF"/>
    <w:rsid w:val="000E5843"/>
    <w:rsid w:val="000F3027"/>
    <w:rsid w:val="000F536F"/>
    <w:rsid w:val="001057C4"/>
    <w:rsid w:val="0010626A"/>
    <w:rsid w:val="00106DEC"/>
    <w:rsid w:val="0011173D"/>
    <w:rsid w:val="001129AA"/>
    <w:rsid w:val="00115A73"/>
    <w:rsid w:val="001234B5"/>
    <w:rsid w:val="00123772"/>
    <w:rsid w:val="00126DB1"/>
    <w:rsid w:val="00132055"/>
    <w:rsid w:val="0013580F"/>
    <w:rsid w:val="00136480"/>
    <w:rsid w:val="00137771"/>
    <w:rsid w:val="00140A06"/>
    <w:rsid w:val="00140CED"/>
    <w:rsid w:val="00142058"/>
    <w:rsid w:val="00142604"/>
    <w:rsid w:val="00143DFD"/>
    <w:rsid w:val="00146FE4"/>
    <w:rsid w:val="0015338D"/>
    <w:rsid w:val="00154890"/>
    <w:rsid w:val="00154FA7"/>
    <w:rsid w:val="001629B1"/>
    <w:rsid w:val="001703BB"/>
    <w:rsid w:val="001725D9"/>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CC7"/>
    <w:rsid w:val="001B7ED1"/>
    <w:rsid w:val="001C0282"/>
    <w:rsid w:val="001C1764"/>
    <w:rsid w:val="001C2375"/>
    <w:rsid w:val="001C2822"/>
    <w:rsid w:val="001C5232"/>
    <w:rsid w:val="001C5372"/>
    <w:rsid w:val="001D56E6"/>
    <w:rsid w:val="001D7467"/>
    <w:rsid w:val="001E16C9"/>
    <w:rsid w:val="001E331A"/>
    <w:rsid w:val="001F5A7E"/>
    <w:rsid w:val="00201710"/>
    <w:rsid w:val="00203E71"/>
    <w:rsid w:val="002129A1"/>
    <w:rsid w:val="00212E7B"/>
    <w:rsid w:val="00215A14"/>
    <w:rsid w:val="00216076"/>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7661D"/>
    <w:rsid w:val="0027683F"/>
    <w:rsid w:val="0028091C"/>
    <w:rsid w:val="002817D1"/>
    <w:rsid w:val="00282C98"/>
    <w:rsid w:val="00286BAF"/>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E1430"/>
    <w:rsid w:val="002F0695"/>
    <w:rsid w:val="002F06E8"/>
    <w:rsid w:val="002F1770"/>
    <w:rsid w:val="002F5533"/>
    <w:rsid w:val="002F5787"/>
    <w:rsid w:val="002F6E2F"/>
    <w:rsid w:val="002F7B81"/>
    <w:rsid w:val="00301496"/>
    <w:rsid w:val="00301AE2"/>
    <w:rsid w:val="003023E7"/>
    <w:rsid w:val="003050D7"/>
    <w:rsid w:val="00307508"/>
    <w:rsid w:val="00307B20"/>
    <w:rsid w:val="00313B44"/>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430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6BEE"/>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70345"/>
    <w:rsid w:val="00570F91"/>
    <w:rsid w:val="005730CA"/>
    <w:rsid w:val="0057395F"/>
    <w:rsid w:val="005745CC"/>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78DD"/>
    <w:rsid w:val="005C7A9F"/>
    <w:rsid w:val="005D285F"/>
    <w:rsid w:val="005D528C"/>
    <w:rsid w:val="005D609A"/>
    <w:rsid w:val="005E2972"/>
    <w:rsid w:val="005E38C3"/>
    <w:rsid w:val="005E44E0"/>
    <w:rsid w:val="005E605F"/>
    <w:rsid w:val="005F21CB"/>
    <w:rsid w:val="005F53DA"/>
    <w:rsid w:val="005F7912"/>
    <w:rsid w:val="0060140B"/>
    <w:rsid w:val="0060305F"/>
    <w:rsid w:val="006072DA"/>
    <w:rsid w:val="00611353"/>
    <w:rsid w:val="006124DC"/>
    <w:rsid w:val="00612A5F"/>
    <w:rsid w:val="00613A5C"/>
    <w:rsid w:val="006141D1"/>
    <w:rsid w:val="0061491F"/>
    <w:rsid w:val="00614A58"/>
    <w:rsid w:val="00620F50"/>
    <w:rsid w:val="0062286D"/>
    <w:rsid w:val="00623157"/>
    <w:rsid w:val="00624B8A"/>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835AC"/>
    <w:rsid w:val="00684C3E"/>
    <w:rsid w:val="00686CD9"/>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2C84"/>
    <w:rsid w:val="007A4F79"/>
    <w:rsid w:val="007A581D"/>
    <w:rsid w:val="007A7041"/>
    <w:rsid w:val="007A76EF"/>
    <w:rsid w:val="007B0DD4"/>
    <w:rsid w:val="007C10B8"/>
    <w:rsid w:val="007C143F"/>
    <w:rsid w:val="007C3399"/>
    <w:rsid w:val="007C3802"/>
    <w:rsid w:val="007C5835"/>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5445"/>
    <w:rsid w:val="007F67AD"/>
    <w:rsid w:val="008008FE"/>
    <w:rsid w:val="00802614"/>
    <w:rsid w:val="00803EC2"/>
    <w:rsid w:val="008068E6"/>
    <w:rsid w:val="00807957"/>
    <w:rsid w:val="00807AE1"/>
    <w:rsid w:val="00812086"/>
    <w:rsid w:val="0081661F"/>
    <w:rsid w:val="008227D4"/>
    <w:rsid w:val="008238FC"/>
    <w:rsid w:val="008336D0"/>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7595C"/>
    <w:rsid w:val="00880284"/>
    <w:rsid w:val="00880DAE"/>
    <w:rsid w:val="00881072"/>
    <w:rsid w:val="00882C6E"/>
    <w:rsid w:val="00886BB3"/>
    <w:rsid w:val="00893878"/>
    <w:rsid w:val="00894F8B"/>
    <w:rsid w:val="00896A8A"/>
    <w:rsid w:val="00896FA1"/>
    <w:rsid w:val="008A2E19"/>
    <w:rsid w:val="008A5EA7"/>
    <w:rsid w:val="008B42ED"/>
    <w:rsid w:val="008B49F3"/>
    <w:rsid w:val="008B4DBA"/>
    <w:rsid w:val="008B55BE"/>
    <w:rsid w:val="008B79DA"/>
    <w:rsid w:val="008C4F3F"/>
    <w:rsid w:val="008C70A8"/>
    <w:rsid w:val="008D0367"/>
    <w:rsid w:val="008D1149"/>
    <w:rsid w:val="008E2611"/>
    <w:rsid w:val="008E33E9"/>
    <w:rsid w:val="008F026C"/>
    <w:rsid w:val="008F2CF2"/>
    <w:rsid w:val="008F5794"/>
    <w:rsid w:val="008F5B2E"/>
    <w:rsid w:val="00900CAC"/>
    <w:rsid w:val="009015AC"/>
    <w:rsid w:val="00901E3D"/>
    <w:rsid w:val="00905090"/>
    <w:rsid w:val="00905CBD"/>
    <w:rsid w:val="00907F71"/>
    <w:rsid w:val="009102A0"/>
    <w:rsid w:val="0091190A"/>
    <w:rsid w:val="00920188"/>
    <w:rsid w:val="00920C12"/>
    <w:rsid w:val="009259BC"/>
    <w:rsid w:val="00926155"/>
    <w:rsid w:val="00927552"/>
    <w:rsid w:val="009308C1"/>
    <w:rsid w:val="00930E77"/>
    <w:rsid w:val="00931D0E"/>
    <w:rsid w:val="009374E9"/>
    <w:rsid w:val="00940238"/>
    <w:rsid w:val="009447A0"/>
    <w:rsid w:val="00945331"/>
    <w:rsid w:val="00945D58"/>
    <w:rsid w:val="00953A3C"/>
    <w:rsid w:val="00954694"/>
    <w:rsid w:val="00955052"/>
    <w:rsid w:val="009560F8"/>
    <w:rsid w:val="00961B6C"/>
    <w:rsid w:val="0096757D"/>
    <w:rsid w:val="009706CD"/>
    <w:rsid w:val="00970C93"/>
    <w:rsid w:val="00975983"/>
    <w:rsid w:val="00975DF1"/>
    <w:rsid w:val="00976F8C"/>
    <w:rsid w:val="0097755C"/>
    <w:rsid w:val="0098087E"/>
    <w:rsid w:val="0098224F"/>
    <w:rsid w:val="009832BA"/>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C6E37"/>
    <w:rsid w:val="009D1E61"/>
    <w:rsid w:val="009D1EC6"/>
    <w:rsid w:val="009E0DC6"/>
    <w:rsid w:val="009E14A7"/>
    <w:rsid w:val="009E1A10"/>
    <w:rsid w:val="009E3D67"/>
    <w:rsid w:val="009E4FEA"/>
    <w:rsid w:val="009E50B9"/>
    <w:rsid w:val="009E53A7"/>
    <w:rsid w:val="009F05B3"/>
    <w:rsid w:val="009F0B01"/>
    <w:rsid w:val="009F1983"/>
    <w:rsid w:val="009F3E9D"/>
    <w:rsid w:val="009F7B19"/>
    <w:rsid w:val="00A012C0"/>
    <w:rsid w:val="00A04B08"/>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56FE"/>
    <w:rsid w:val="00A967E4"/>
    <w:rsid w:val="00A976D8"/>
    <w:rsid w:val="00AA16FC"/>
    <w:rsid w:val="00AA5B3A"/>
    <w:rsid w:val="00AA6A80"/>
    <w:rsid w:val="00AA6E36"/>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37920"/>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C7475"/>
    <w:rsid w:val="00BD2E91"/>
    <w:rsid w:val="00BD3B0C"/>
    <w:rsid w:val="00BD6DC8"/>
    <w:rsid w:val="00BD73D1"/>
    <w:rsid w:val="00BE0B7F"/>
    <w:rsid w:val="00BE4B0D"/>
    <w:rsid w:val="00BE6382"/>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C93"/>
    <w:rsid w:val="00C92550"/>
    <w:rsid w:val="00C94AD6"/>
    <w:rsid w:val="00C94EA6"/>
    <w:rsid w:val="00CA1112"/>
    <w:rsid w:val="00CA14D6"/>
    <w:rsid w:val="00CA1C67"/>
    <w:rsid w:val="00CA206B"/>
    <w:rsid w:val="00CA3E8D"/>
    <w:rsid w:val="00CA66FF"/>
    <w:rsid w:val="00CB1128"/>
    <w:rsid w:val="00CB2029"/>
    <w:rsid w:val="00CB2ACE"/>
    <w:rsid w:val="00CB36A9"/>
    <w:rsid w:val="00CB3D47"/>
    <w:rsid w:val="00CB42BE"/>
    <w:rsid w:val="00CB4CDF"/>
    <w:rsid w:val="00CB4DB5"/>
    <w:rsid w:val="00CB5C87"/>
    <w:rsid w:val="00CC062D"/>
    <w:rsid w:val="00CC1338"/>
    <w:rsid w:val="00CC2959"/>
    <w:rsid w:val="00CD3685"/>
    <w:rsid w:val="00CD6230"/>
    <w:rsid w:val="00CD6431"/>
    <w:rsid w:val="00CD6594"/>
    <w:rsid w:val="00CD69E7"/>
    <w:rsid w:val="00CE4B5C"/>
    <w:rsid w:val="00CF00A9"/>
    <w:rsid w:val="00CF1015"/>
    <w:rsid w:val="00CF3CC9"/>
    <w:rsid w:val="00D02E0A"/>
    <w:rsid w:val="00D0757F"/>
    <w:rsid w:val="00D07E7B"/>
    <w:rsid w:val="00D114D0"/>
    <w:rsid w:val="00D14DCD"/>
    <w:rsid w:val="00D152FC"/>
    <w:rsid w:val="00D201EC"/>
    <w:rsid w:val="00D21BF4"/>
    <w:rsid w:val="00D26580"/>
    <w:rsid w:val="00D26C54"/>
    <w:rsid w:val="00D27BB3"/>
    <w:rsid w:val="00D27F7C"/>
    <w:rsid w:val="00D30A65"/>
    <w:rsid w:val="00D3108F"/>
    <w:rsid w:val="00D32F09"/>
    <w:rsid w:val="00D35994"/>
    <w:rsid w:val="00D36FF7"/>
    <w:rsid w:val="00D37D42"/>
    <w:rsid w:val="00D500AE"/>
    <w:rsid w:val="00D51D4A"/>
    <w:rsid w:val="00D52062"/>
    <w:rsid w:val="00D60D1B"/>
    <w:rsid w:val="00D61310"/>
    <w:rsid w:val="00D6144E"/>
    <w:rsid w:val="00D61960"/>
    <w:rsid w:val="00D63030"/>
    <w:rsid w:val="00D723EE"/>
    <w:rsid w:val="00D758EB"/>
    <w:rsid w:val="00D80BF0"/>
    <w:rsid w:val="00D81BF6"/>
    <w:rsid w:val="00D81DFA"/>
    <w:rsid w:val="00D855B5"/>
    <w:rsid w:val="00D87264"/>
    <w:rsid w:val="00D9130B"/>
    <w:rsid w:val="00D9224B"/>
    <w:rsid w:val="00D92F61"/>
    <w:rsid w:val="00D933F7"/>
    <w:rsid w:val="00D94306"/>
    <w:rsid w:val="00D946DB"/>
    <w:rsid w:val="00D95D34"/>
    <w:rsid w:val="00D965F7"/>
    <w:rsid w:val="00DA521F"/>
    <w:rsid w:val="00DA723E"/>
    <w:rsid w:val="00DB261F"/>
    <w:rsid w:val="00DB275F"/>
    <w:rsid w:val="00DB597D"/>
    <w:rsid w:val="00DB5DFE"/>
    <w:rsid w:val="00DC0BEC"/>
    <w:rsid w:val="00DC4D1A"/>
    <w:rsid w:val="00DC4D70"/>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3B47"/>
    <w:rsid w:val="00E0427E"/>
    <w:rsid w:val="00E063ED"/>
    <w:rsid w:val="00E0756A"/>
    <w:rsid w:val="00E12E08"/>
    <w:rsid w:val="00E2620D"/>
    <w:rsid w:val="00E3474C"/>
    <w:rsid w:val="00E3691F"/>
    <w:rsid w:val="00E46993"/>
    <w:rsid w:val="00E47785"/>
    <w:rsid w:val="00E543F4"/>
    <w:rsid w:val="00E55684"/>
    <w:rsid w:val="00E55DAC"/>
    <w:rsid w:val="00E55EE0"/>
    <w:rsid w:val="00E56C82"/>
    <w:rsid w:val="00E57BCD"/>
    <w:rsid w:val="00E61F92"/>
    <w:rsid w:val="00E663F2"/>
    <w:rsid w:val="00E703A5"/>
    <w:rsid w:val="00E70401"/>
    <w:rsid w:val="00E723A4"/>
    <w:rsid w:val="00E72C91"/>
    <w:rsid w:val="00E778BE"/>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82"/>
    <w:rsid w:val="00EC7EBD"/>
    <w:rsid w:val="00ED3875"/>
    <w:rsid w:val="00ED3AA1"/>
    <w:rsid w:val="00ED6757"/>
    <w:rsid w:val="00ED71C9"/>
    <w:rsid w:val="00EE55D4"/>
    <w:rsid w:val="00EE7479"/>
    <w:rsid w:val="00EE759D"/>
    <w:rsid w:val="00EF0389"/>
    <w:rsid w:val="00EF1611"/>
    <w:rsid w:val="00EF5A8C"/>
    <w:rsid w:val="00EF6146"/>
    <w:rsid w:val="00F001A0"/>
    <w:rsid w:val="00F03070"/>
    <w:rsid w:val="00F05142"/>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4765D"/>
    <w:rsid w:val="00F50A42"/>
    <w:rsid w:val="00F52D6D"/>
    <w:rsid w:val="00F545A9"/>
    <w:rsid w:val="00F546DC"/>
    <w:rsid w:val="00F54F30"/>
    <w:rsid w:val="00F600EF"/>
    <w:rsid w:val="00F604E0"/>
    <w:rsid w:val="00F607E2"/>
    <w:rsid w:val="00F60FB7"/>
    <w:rsid w:val="00F6205D"/>
    <w:rsid w:val="00F669F5"/>
    <w:rsid w:val="00F677BB"/>
    <w:rsid w:val="00F72673"/>
    <w:rsid w:val="00F769E2"/>
    <w:rsid w:val="00F81420"/>
    <w:rsid w:val="00F8489F"/>
    <w:rsid w:val="00F84B90"/>
    <w:rsid w:val="00F85688"/>
    <w:rsid w:val="00F90548"/>
    <w:rsid w:val="00F94B20"/>
    <w:rsid w:val="00F94CA7"/>
    <w:rsid w:val="00F9742D"/>
    <w:rsid w:val="00FA0392"/>
    <w:rsid w:val="00FA113E"/>
    <w:rsid w:val="00FA15EF"/>
    <w:rsid w:val="00FA5C1E"/>
    <w:rsid w:val="00FB1225"/>
    <w:rsid w:val="00FB1DC8"/>
    <w:rsid w:val="00FB2546"/>
    <w:rsid w:val="00FB5544"/>
    <w:rsid w:val="00FB7041"/>
    <w:rsid w:val="00FC0613"/>
    <w:rsid w:val="00FC0938"/>
    <w:rsid w:val="00FC0C7A"/>
    <w:rsid w:val="00FC2779"/>
    <w:rsid w:val="00FC3AA6"/>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512106657">
      <w:bodyDiv w:val="1"/>
      <w:marLeft w:val="0"/>
      <w:marRight w:val="0"/>
      <w:marTop w:val="0"/>
      <w:marBottom w:val="0"/>
      <w:divBdr>
        <w:top w:val="none" w:sz="0" w:space="0" w:color="auto"/>
        <w:left w:val="none" w:sz="0" w:space="0" w:color="auto"/>
        <w:bottom w:val="none" w:sz="0" w:space="0" w:color="auto"/>
        <w:right w:val="none" w:sz="0" w:space="0" w:color="auto"/>
      </w:divBdr>
    </w:div>
    <w:div w:id="577207831">
      <w:bodyDiv w:val="1"/>
      <w:marLeft w:val="0"/>
      <w:marRight w:val="0"/>
      <w:marTop w:val="0"/>
      <w:marBottom w:val="0"/>
      <w:divBdr>
        <w:top w:val="none" w:sz="0" w:space="0" w:color="auto"/>
        <w:left w:val="none" w:sz="0" w:space="0" w:color="auto"/>
        <w:bottom w:val="none" w:sz="0" w:space="0" w:color="auto"/>
        <w:right w:val="none" w:sz="0" w:space="0" w:color="auto"/>
      </w:divBdr>
    </w:div>
    <w:div w:id="635648112">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859663852">
      <w:bodyDiv w:val="1"/>
      <w:marLeft w:val="0"/>
      <w:marRight w:val="0"/>
      <w:marTop w:val="0"/>
      <w:marBottom w:val="0"/>
      <w:divBdr>
        <w:top w:val="none" w:sz="0" w:space="0" w:color="auto"/>
        <w:left w:val="none" w:sz="0" w:space="0" w:color="auto"/>
        <w:bottom w:val="none" w:sz="0" w:space="0" w:color="auto"/>
        <w:right w:val="none" w:sz="0" w:space="0" w:color="auto"/>
      </w:divBdr>
    </w:div>
    <w:div w:id="932323242">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2014-10-17T12:00:00+00:00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70F61-704D-4C30-BFA7-B321D41DEBA1}"/>
</file>

<file path=customXml/itemProps2.xml><?xml version="1.0" encoding="utf-8"?>
<ds:datastoreItem xmlns:ds="http://schemas.openxmlformats.org/officeDocument/2006/customXml" ds:itemID="{05C4C732-06EB-4CE1-919B-4F756C1C799E}"/>
</file>

<file path=customXml/itemProps3.xml><?xml version="1.0" encoding="utf-8"?>
<ds:datastoreItem xmlns:ds="http://schemas.openxmlformats.org/officeDocument/2006/customXml" ds:itemID="{73AF34A4-0A81-4B52-900F-8EA58F46A43C}"/>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JSE Limited</Company>
  <LinksUpToDate>false</LinksUpToDate>
  <CharactersWithSpaces>1545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Capital Redemption - ACL213 - 17 Oc</dc:title>
  <dc:creator>Johannesburg Stock Exchange</dc:creator>
  <cp:lastModifiedBy>JSEUser</cp:lastModifiedBy>
  <cp:revision>2</cp:revision>
  <cp:lastPrinted>2012-01-03T09:35:00Z</cp:lastPrinted>
  <dcterms:created xsi:type="dcterms:W3CDTF">2014-10-17T07:44:00Z</dcterms:created>
  <dcterms:modified xsi:type="dcterms:W3CDTF">2014-10-17T07:44:00Z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43000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